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023C" w14:textId="055B2B85" w:rsidR="00F00D9A" w:rsidRPr="00F00D9A" w:rsidRDefault="00F00D9A" w:rsidP="00F00D9A">
      <w:pPr>
        <w:widowControl w:val="0"/>
        <w:suppressAutoHyphens/>
        <w:spacing w:after="0" w:line="240" w:lineRule="auto"/>
        <w:jc w:val="center"/>
        <w:rPr>
          <w:rFonts w:ascii="Arial" w:eastAsia="SimSun" w:hAnsi="Arial" w:cs="Mangal"/>
          <w:kern w:val="1"/>
          <w:lang w:eastAsia="hi-IN" w:bidi="hi-IN"/>
        </w:rPr>
      </w:pPr>
      <w:r w:rsidRPr="00F00D9A">
        <w:rPr>
          <w:rFonts w:ascii="Arial" w:eastAsia="SimSun" w:hAnsi="Arial" w:cs="Mangal"/>
          <w:b/>
          <w:bCs/>
          <w:kern w:val="1"/>
          <w:u w:val="single"/>
          <w:lang w:eastAsia="hi-IN" w:bidi="hi-IN"/>
        </w:rPr>
        <w:t>Kurzreferat Aufwärmen</w:t>
      </w:r>
    </w:p>
    <w:p w14:paraId="4754AAF6" w14:textId="77777777" w:rsidR="00F00D9A" w:rsidRPr="00F00D9A" w:rsidRDefault="00F00D9A" w:rsidP="00F00D9A">
      <w:pPr>
        <w:widowControl w:val="0"/>
        <w:suppressAutoHyphens/>
        <w:spacing w:after="0" w:line="240" w:lineRule="auto"/>
        <w:rPr>
          <w:rFonts w:ascii="Arial" w:eastAsia="SimSun" w:hAnsi="Arial" w:cs="Mangal"/>
          <w:kern w:val="1"/>
          <w:lang w:eastAsia="hi-IN" w:bidi="hi-IN"/>
        </w:rPr>
      </w:pPr>
    </w:p>
    <w:p w14:paraId="162F8041"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b/>
          <w:bCs/>
          <w:kern w:val="1"/>
          <w:lang w:eastAsia="hi-IN" w:bidi="hi-IN"/>
        </w:rPr>
        <w:t xml:space="preserve">Theorie </w:t>
      </w:r>
    </w:p>
    <w:p w14:paraId="3757EBC5"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 xml:space="preserve">Aufwärmen kann allgemein definiert werden als Tätigkeit zur Herstellung einer optimalen psycho-physischen Verfassung vor sportlichen Belastungen. </w:t>
      </w:r>
    </w:p>
    <w:p w14:paraId="42FCBA36"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 xml:space="preserve">Man kann zwischen </w:t>
      </w:r>
      <w:r w:rsidRPr="00F00D9A">
        <w:rPr>
          <w:rFonts w:ascii="Arial" w:eastAsia="SimSun" w:hAnsi="Arial" w:cs="Mangal"/>
          <w:b/>
          <w:bCs/>
          <w:kern w:val="1"/>
          <w:lang w:eastAsia="hi-IN" w:bidi="hi-IN"/>
        </w:rPr>
        <w:t>aktivem</w:t>
      </w:r>
      <w:r w:rsidRPr="00F00D9A">
        <w:rPr>
          <w:rFonts w:ascii="Arial" w:eastAsia="SimSun" w:hAnsi="Arial" w:cs="Mangal"/>
          <w:kern w:val="1"/>
          <w:lang w:eastAsia="hi-IN" w:bidi="hi-IN"/>
        </w:rPr>
        <w:t xml:space="preserve"> (z.B. einlaufen) und </w:t>
      </w:r>
      <w:r w:rsidRPr="00F00D9A">
        <w:rPr>
          <w:rFonts w:ascii="Arial" w:eastAsia="SimSun" w:hAnsi="Arial" w:cs="Mangal"/>
          <w:b/>
          <w:bCs/>
          <w:kern w:val="1"/>
          <w:lang w:eastAsia="hi-IN" w:bidi="hi-IN"/>
        </w:rPr>
        <w:t>passivem Aufwärmen</w:t>
      </w:r>
      <w:r w:rsidRPr="00F00D9A">
        <w:rPr>
          <w:rFonts w:ascii="Arial" w:eastAsia="SimSun" w:hAnsi="Arial" w:cs="Mangal"/>
          <w:kern w:val="1"/>
          <w:lang w:eastAsia="hi-IN" w:bidi="hi-IN"/>
        </w:rPr>
        <w:t xml:space="preserve"> (z.B. Massagen) unterscheiden. Das passive Aufwärmen dürfte für den Schulsport zumeist keine Rolle spielen. </w:t>
      </w:r>
    </w:p>
    <w:p w14:paraId="748074B1"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 xml:space="preserve">Des Weiteren wird zwischen </w:t>
      </w:r>
      <w:r w:rsidRPr="00F00D9A">
        <w:rPr>
          <w:rFonts w:ascii="Arial" w:eastAsia="SimSun" w:hAnsi="Arial" w:cs="Mangal"/>
          <w:b/>
          <w:bCs/>
          <w:kern w:val="1"/>
          <w:lang w:eastAsia="hi-IN" w:bidi="hi-IN"/>
        </w:rPr>
        <w:t>allgemeinem und speziellem Aufwärmen</w:t>
      </w:r>
      <w:r w:rsidRPr="00F00D9A">
        <w:rPr>
          <w:rFonts w:ascii="Arial" w:eastAsia="SimSun" w:hAnsi="Arial" w:cs="Mangal"/>
          <w:kern w:val="1"/>
          <w:lang w:eastAsia="hi-IN" w:bidi="hi-IN"/>
        </w:rPr>
        <w:t xml:space="preserve"> unterschieden. Dabei geht das allgemeine Aufwärmen </w:t>
      </w:r>
      <w:r w:rsidRPr="00F00D9A">
        <w:rPr>
          <w:rFonts w:ascii="Arial" w:eastAsia="SimSun" w:hAnsi="Arial" w:cs="Mangal"/>
          <w:i/>
          <w:iCs/>
          <w:kern w:val="1"/>
          <w:lang w:eastAsia="hi-IN" w:bidi="hi-IN"/>
        </w:rPr>
        <w:t>(dabei wird mindestens ein Sechstel, besser ein Drittel, der gesamten Muskulatur in die Bewegung mit einbezogen)</w:t>
      </w:r>
      <w:r w:rsidRPr="00F00D9A">
        <w:rPr>
          <w:rFonts w:ascii="Arial" w:eastAsia="SimSun" w:hAnsi="Arial" w:cs="Mangal"/>
          <w:kern w:val="1"/>
          <w:lang w:eastAsia="hi-IN" w:bidi="hi-IN"/>
        </w:rPr>
        <w:t xml:space="preserve"> dem speziellen Aufwärmen </w:t>
      </w:r>
      <w:r w:rsidRPr="00F00D9A">
        <w:rPr>
          <w:rFonts w:ascii="Arial" w:eastAsia="SimSun" w:hAnsi="Arial" w:cs="Mangal"/>
          <w:i/>
          <w:iCs/>
          <w:kern w:val="1"/>
          <w:lang w:eastAsia="hi-IN" w:bidi="hi-IN"/>
        </w:rPr>
        <w:t>(orientiert sich an der folgenden Sportart und den damit verbundenen typischen Anforderungen)</w:t>
      </w:r>
      <w:r w:rsidRPr="00F00D9A">
        <w:rPr>
          <w:rFonts w:ascii="Arial" w:eastAsia="SimSun" w:hAnsi="Arial" w:cs="Mangal"/>
          <w:kern w:val="1"/>
          <w:lang w:eastAsia="hi-IN" w:bidi="hi-IN"/>
        </w:rPr>
        <w:t xml:space="preserve"> voraus. </w:t>
      </w:r>
    </w:p>
    <w:p w14:paraId="7F09AAA6"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p>
    <w:p w14:paraId="30E4A85A"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b/>
          <w:bCs/>
          <w:kern w:val="1"/>
          <w:lang w:eastAsia="hi-IN" w:bidi="hi-IN"/>
        </w:rPr>
        <w:t xml:space="preserve">Wirkungen von Aufwärmen </w:t>
      </w:r>
    </w:p>
    <w:p w14:paraId="4F1B5CE3"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Zumeist werden dem Aufwärmen vier Wirkungen zugeschrieben:</w:t>
      </w:r>
    </w:p>
    <w:p w14:paraId="67C74249" w14:textId="77777777" w:rsidR="00F00D9A" w:rsidRPr="00F00D9A" w:rsidRDefault="00F00D9A" w:rsidP="00F00D9A">
      <w:pPr>
        <w:widowControl w:val="0"/>
        <w:numPr>
          <w:ilvl w:val="0"/>
          <w:numId w:val="1"/>
        </w:numPr>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 xml:space="preserve">Vorbeugung vor Verletzungen </w:t>
      </w:r>
    </w:p>
    <w:p w14:paraId="6246D1D8" w14:textId="77777777" w:rsidR="00F00D9A" w:rsidRPr="00F00D9A" w:rsidRDefault="00F00D9A" w:rsidP="00F00D9A">
      <w:pPr>
        <w:widowControl w:val="0"/>
        <w:numPr>
          <w:ilvl w:val="0"/>
          <w:numId w:val="1"/>
        </w:numPr>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 xml:space="preserve">Verbesserung der allgemeinen Leistungsbereitschaft </w:t>
      </w:r>
    </w:p>
    <w:p w14:paraId="51ED37D0" w14:textId="77777777" w:rsidR="00F00D9A" w:rsidRPr="00F00D9A" w:rsidRDefault="00F00D9A" w:rsidP="00F00D9A">
      <w:pPr>
        <w:widowControl w:val="0"/>
        <w:numPr>
          <w:ilvl w:val="0"/>
          <w:numId w:val="1"/>
        </w:numPr>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Verbesserung der koordinativen Leistungsbereitschaft</w:t>
      </w:r>
    </w:p>
    <w:p w14:paraId="1483196E" w14:textId="77777777" w:rsidR="00F00D9A" w:rsidRPr="00F00D9A" w:rsidRDefault="00F00D9A" w:rsidP="00F00D9A">
      <w:pPr>
        <w:widowControl w:val="0"/>
        <w:numPr>
          <w:ilvl w:val="0"/>
          <w:numId w:val="1"/>
        </w:numPr>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Optimierung der psychischen Leistungsbereitschaft</w:t>
      </w:r>
    </w:p>
    <w:p w14:paraId="047355E6" w14:textId="77777777" w:rsidR="00F00D9A" w:rsidRPr="00F00D9A" w:rsidRDefault="00F00D9A" w:rsidP="00F00D9A">
      <w:pPr>
        <w:widowControl w:val="0"/>
        <w:suppressAutoHyphens/>
        <w:spacing w:after="0" w:line="240" w:lineRule="auto"/>
        <w:jc w:val="both"/>
        <w:rPr>
          <w:rFonts w:ascii="Arial" w:eastAsia="SimSun" w:hAnsi="Arial" w:cs="Mangal"/>
          <w:color w:val="000000"/>
          <w:kern w:val="1"/>
          <w:lang w:eastAsia="hi-IN" w:bidi="hi-IN"/>
        </w:rPr>
      </w:pPr>
      <w:r w:rsidRPr="00F00D9A">
        <w:rPr>
          <w:rFonts w:ascii="Arial" w:eastAsia="SimSun" w:hAnsi="Arial" w:cs="Mangal"/>
          <w:kern w:val="1"/>
          <w:lang w:eastAsia="hi-IN" w:bidi="hi-IN"/>
        </w:rPr>
        <w:t xml:space="preserve">Vor allem die Vorbeugung vor Verletzungen wird häufig als Begründung einer Aufwärmphase angeführt. Voraussetzung ist allerdings, dass das Aufwärmprogramm dazu führt, dass die Körperkerntemperatur erhöht wird. </w:t>
      </w:r>
    </w:p>
    <w:p w14:paraId="57B3103A" w14:textId="77777777" w:rsidR="00F00D9A" w:rsidRPr="00F00D9A" w:rsidRDefault="00F00D9A" w:rsidP="00F00D9A">
      <w:pPr>
        <w:widowControl w:val="0"/>
        <w:suppressAutoHyphens/>
        <w:snapToGrid w:val="0"/>
        <w:spacing w:after="0" w:line="240" w:lineRule="auto"/>
        <w:jc w:val="both"/>
        <w:rPr>
          <w:rFonts w:ascii="Arial" w:eastAsia="SimSun" w:hAnsi="Arial" w:cs="Mangal"/>
          <w:color w:val="000000"/>
          <w:kern w:val="1"/>
          <w:lang w:eastAsia="hi-IN" w:bidi="hi-IN"/>
        </w:rPr>
      </w:pPr>
    </w:p>
    <w:p w14:paraId="0B825957"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b/>
          <w:bCs/>
          <w:kern w:val="1"/>
          <w:u w:val="single"/>
          <w:lang w:eastAsia="hi-IN" w:bidi="hi-IN"/>
        </w:rPr>
        <w:t xml:space="preserve">Richtig Aufwärmen in der Schule – aber wie? </w:t>
      </w:r>
    </w:p>
    <w:p w14:paraId="22AA1109"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r w:rsidRPr="00F00D9A">
        <w:rPr>
          <w:rFonts w:ascii="Arial" w:eastAsia="SimSun" w:hAnsi="Arial" w:cs="Mangal"/>
          <w:kern w:val="1"/>
          <w:lang w:eastAsia="hi-IN" w:bidi="hi-IN"/>
        </w:rPr>
        <w:t xml:space="preserve">Aufwärmarbeit findet zum Beginn der Stunde statt. Allgemein sollen Schüler zum Stundenbeginn für ein neues Thema erschlossen werden bzw. sich einstimmen. In höheren Klassen des Gymnasiums sollten die Schüler neben der praktischen Erprobung des richtigen Aufwärmens auch die Hintergründe erfahren. </w:t>
      </w:r>
    </w:p>
    <w:p w14:paraId="715C431C" w14:textId="77777777" w:rsidR="00F00D9A" w:rsidRPr="00F00D9A" w:rsidRDefault="00F00D9A" w:rsidP="00F00D9A">
      <w:pPr>
        <w:widowControl w:val="0"/>
        <w:suppressAutoHyphens/>
        <w:spacing w:after="0" w:line="240" w:lineRule="auto"/>
        <w:jc w:val="both"/>
        <w:rPr>
          <w:rFonts w:ascii="Arial" w:eastAsia="SimSun" w:hAnsi="Arial" w:cs="Mangal"/>
          <w:kern w:val="1"/>
          <w:lang w:eastAsia="hi-IN" w:bidi="hi-IN"/>
        </w:rPr>
      </w:pPr>
    </w:p>
    <w:p w14:paraId="7B8775E4" w14:textId="77777777" w:rsidR="00F00D9A" w:rsidRPr="00F00D9A" w:rsidRDefault="00F00D9A" w:rsidP="00F00D9A">
      <w:pPr>
        <w:widowControl w:val="0"/>
        <w:suppressAutoHyphens/>
        <w:spacing w:after="0" w:line="240" w:lineRule="auto"/>
        <w:jc w:val="both"/>
        <w:rPr>
          <w:rFonts w:ascii="Arial" w:eastAsia="SimSun" w:hAnsi="Arial" w:cs="Arial"/>
          <w:b/>
          <w:bCs/>
          <w:color w:val="000000"/>
          <w:kern w:val="1"/>
          <w:lang w:eastAsia="hi-IN" w:bidi="hi-IN"/>
        </w:rPr>
      </w:pPr>
      <w:r w:rsidRPr="00F00D9A">
        <w:rPr>
          <w:rFonts w:ascii="Arial" w:eastAsia="SimSun" w:hAnsi="Arial" w:cs="Mangal"/>
          <w:b/>
          <w:bCs/>
          <w:color w:val="000000"/>
          <w:kern w:val="1"/>
          <w:lang w:eastAsia="hi-IN" w:bidi="hi-IN"/>
        </w:rPr>
        <w:t>Prinzipien des Aufwärmens</w:t>
      </w:r>
    </w:p>
    <w:p w14:paraId="16C29B40" w14:textId="77777777" w:rsidR="00F00D9A" w:rsidRPr="00F00D9A" w:rsidRDefault="00F00D9A" w:rsidP="00F00D9A">
      <w:pPr>
        <w:widowControl w:val="0"/>
        <w:suppressAutoHyphens/>
        <w:snapToGrid w:val="0"/>
        <w:spacing w:after="0" w:line="240" w:lineRule="auto"/>
        <w:jc w:val="both"/>
        <w:rPr>
          <w:rFonts w:ascii="Arial" w:eastAsia="SimSun" w:hAnsi="Arial" w:cs="Arial"/>
          <w:color w:val="000000"/>
          <w:kern w:val="1"/>
          <w:lang w:eastAsia="hi-IN" w:bidi="hi-IN"/>
        </w:rPr>
      </w:pPr>
      <w:r w:rsidRPr="00F00D9A">
        <w:rPr>
          <w:rFonts w:ascii="Arial" w:eastAsia="SimSun" w:hAnsi="Arial" w:cs="Arial"/>
          <w:b/>
          <w:bCs/>
          <w:color w:val="000000"/>
          <w:kern w:val="1"/>
          <w:lang w:eastAsia="hi-IN" w:bidi="hi-IN"/>
        </w:rPr>
        <w:t>1.</w:t>
      </w:r>
      <w:r w:rsidRPr="00F00D9A">
        <w:rPr>
          <w:rFonts w:ascii="Arial" w:eastAsia="SimSun" w:hAnsi="Arial" w:cs="Arial"/>
          <w:color w:val="000000"/>
          <w:kern w:val="1"/>
          <w:lang w:eastAsia="hi-IN" w:bidi="hi-IN"/>
        </w:rPr>
        <w:t xml:space="preserve"> Umfang und Intensität des Aufwärmens richten sich nach dem Trainingszustand: </w:t>
      </w:r>
      <w:r w:rsidRPr="00F00D9A">
        <w:rPr>
          <w:rFonts w:ascii="Arial" w:eastAsia="SimSun" w:hAnsi="Arial" w:cs="Arial"/>
          <w:color w:val="000000"/>
          <w:kern w:val="1"/>
          <w:lang w:eastAsia="hi-IN" w:bidi="hi-IN"/>
        </w:rPr>
        <w:br/>
        <w:t xml:space="preserve">Je besser der Trainingszustand, desto länger und intensiver sollte die Aufwärmarbeit sein. </w:t>
      </w:r>
      <w:r w:rsidRPr="00F00D9A">
        <w:rPr>
          <w:rFonts w:ascii="Arial" w:eastAsia="SimSun" w:hAnsi="Arial" w:cs="Arial"/>
          <w:color w:val="000000"/>
          <w:kern w:val="1"/>
          <w:lang w:eastAsia="hi-IN" w:bidi="hi-IN"/>
        </w:rPr>
        <w:br/>
        <w:t xml:space="preserve">Wenig trainierte Schüler dürfen deshalb in der Aufwärmphase nicht überfordert werden. </w:t>
      </w:r>
      <w:r w:rsidRPr="00F00D9A">
        <w:rPr>
          <w:rFonts w:ascii="Arial" w:eastAsia="SimSun" w:hAnsi="Arial" w:cs="Arial"/>
          <w:color w:val="000000"/>
          <w:kern w:val="1"/>
          <w:lang w:eastAsia="hi-IN" w:bidi="hi-IN"/>
        </w:rPr>
        <w:br/>
        <w:t xml:space="preserve">10 Minuten </w:t>
      </w:r>
      <w:r w:rsidRPr="00F00D9A">
        <w:rPr>
          <w:rFonts w:ascii="Arial" w:eastAsia="SimSun" w:hAnsi="Arial" w:cs="Arial"/>
          <w:i/>
          <w:iCs/>
          <w:color w:val="000000"/>
          <w:kern w:val="1"/>
          <w:lang w:eastAsia="hi-IN" w:bidi="hi-IN"/>
        </w:rPr>
        <w:t xml:space="preserve">(bei niedrigen Temperaturen etwas länger) </w:t>
      </w:r>
      <w:r w:rsidRPr="00F00D9A">
        <w:rPr>
          <w:rFonts w:ascii="Arial" w:eastAsia="SimSun" w:hAnsi="Arial" w:cs="Arial"/>
          <w:color w:val="000000"/>
          <w:kern w:val="1"/>
          <w:lang w:eastAsia="hi-IN" w:bidi="hi-IN"/>
        </w:rPr>
        <w:t xml:space="preserve">reichen in der Regel aus. </w:t>
      </w:r>
      <w:r w:rsidRPr="00F00D9A">
        <w:rPr>
          <w:rFonts w:ascii="Arial" w:eastAsia="SimSun" w:hAnsi="Arial" w:cs="Arial"/>
          <w:b/>
          <w:bCs/>
          <w:color w:val="000000"/>
          <w:kern w:val="1"/>
          <w:lang w:eastAsia="hi-IN" w:bidi="hi-IN"/>
        </w:rPr>
        <w:t xml:space="preserve">Eine Erhöhung der Körpertemperatur bedarf jedoch eine gewisse Intensität beim Aufwärmen! </w:t>
      </w:r>
    </w:p>
    <w:p w14:paraId="42CA9D9F" w14:textId="77777777" w:rsidR="00F00D9A" w:rsidRPr="00F00D9A" w:rsidRDefault="00F00D9A" w:rsidP="00F00D9A">
      <w:pPr>
        <w:widowControl w:val="0"/>
        <w:suppressAutoHyphens/>
        <w:snapToGrid w:val="0"/>
        <w:spacing w:after="0" w:line="240" w:lineRule="auto"/>
        <w:jc w:val="both"/>
        <w:rPr>
          <w:rFonts w:ascii="Arial" w:eastAsia="SimSun" w:hAnsi="Arial" w:cs="Arial"/>
          <w:color w:val="000000"/>
          <w:kern w:val="1"/>
          <w:lang w:eastAsia="hi-IN" w:bidi="hi-IN"/>
        </w:rPr>
      </w:pPr>
    </w:p>
    <w:p w14:paraId="720DBF84" w14:textId="77777777" w:rsidR="00F00D9A" w:rsidRPr="00F00D9A" w:rsidRDefault="00F00D9A" w:rsidP="00F00D9A">
      <w:pPr>
        <w:widowControl w:val="0"/>
        <w:suppressAutoHyphens/>
        <w:snapToGrid w:val="0"/>
        <w:spacing w:after="0" w:line="240" w:lineRule="auto"/>
        <w:jc w:val="both"/>
        <w:rPr>
          <w:rFonts w:ascii="Arial" w:eastAsia="SimSun" w:hAnsi="Arial" w:cs="Arial"/>
          <w:color w:val="000000"/>
          <w:kern w:val="1"/>
          <w:lang w:eastAsia="hi-IN" w:bidi="hi-IN"/>
        </w:rPr>
      </w:pPr>
      <w:r w:rsidRPr="00F00D9A">
        <w:rPr>
          <w:rFonts w:ascii="Arial" w:eastAsia="SimSun" w:hAnsi="Arial" w:cs="Arial"/>
          <w:b/>
          <w:bCs/>
          <w:color w:val="000000"/>
          <w:kern w:val="1"/>
          <w:lang w:eastAsia="hi-IN" w:bidi="hi-IN"/>
        </w:rPr>
        <w:t>2.</w:t>
      </w:r>
      <w:r w:rsidRPr="00F00D9A">
        <w:rPr>
          <w:rFonts w:ascii="Arial" w:eastAsia="SimSun" w:hAnsi="Arial" w:cs="Arial"/>
          <w:color w:val="000000"/>
          <w:kern w:val="1"/>
          <w:lang w:eastAsia="hi-IN" w:bidi="hi-IN"/>
        </w:rPr>
        <w:t xml:space="preserve"> Das </w:t>
      </w:r>
      <w:r w:rsidRPr="00F00D9A">
        <w:rPr>
          <w:rFonts w:ascii="Arial" w:eastAsia="SimSun" w:hAnsi="Arial" w:cs="Arial"/>
          <w:color w:val="000000"/>
          <w:kern w:val="1"/>
          <w:u w:val="single"/>
        </w:rPr>
        <w:t>allgemeine Aufwärmen</w:t>
      </w:r>
      <w:r w:rsidRPr="00F00D9A">
        <w:rPr>
          <w:rFonts w:ascii="Arial" w:eastAsia="SimSun" w:hAnsi="Arial" w:cs="Arial"/>
          <w:color w:val="000000"/>
          <w:kern w:val="1"/>
          <w:lang w:eastAsia="hi-IN" w:bidi="hi-IN"/>
        </w:rPr>
        <w:t xml:space="preserve"> geht dem </w:t>
      </w:r>
      <w:r w:rsidRPr="00F00D9A">
        <w:rPr>
          <w:rFonts w:ascii="Arial" w:eastAsia="SimSun" w:hAnsi="Arial" w:cs="Arial"/>
          <w:color w:val="000000"/>
          <w:kern w:val="1"/>
          <w:u w:val="single"/>
        </w:rPr>
        <w:t>speziellen Aufwärmen</w:t>
      </w:r>
      <w:r w:rsidRPr="00F00D9A">
        <w:rPr>
          <w:rFonts w:ascii="Arial" w:eastAsia="SimSun" w:hAnsi="Arial" w:cs="Arial"/>
          <w:color w:val="000000"/>
          <w:kern w:val="1"/>
          <w:lang w:eastAsia="hi-IN" w:bidi="hi-IN"/>
        </w:rPr>
        <w:t xml:space="preserve"> stets voraus: </w:t>
      </w:r>
      <w:r w:rsidRPr="00F00D9A">
        <w:rPr>
          <w:rFonts w:ascii="Arial" w:eastAsia="SimSun" w:hAnsi="Arial" w:cs="Arial"/>
          <w:color w:val="000000"/>
          <w:kern w:val="1"/>
          <w:lang w:eastAsia="hi-IN" w:bidi="hi-IN"/>
        </w:rPr>
        <w:br/>
        <w:t>Man sollte zunächst langsame und schonende Bewegungen ausführen, die koordinativ leicht auszuführen sind.</w:t>
      </w:r>
    </w:p>
    <w:p w14:paraId="1479143B" w14:textId="77777777" w:rsidR="00F00D9A" w:rsidRPr="00F00D9A" w:rsidRDefault="00F00D9A" w:rsidP="00F00D9A">
      <w:pPr>
        <w:widowControl w:val="0"/>
        <w:suppressAutoHyphens/>
        <w:snapToGrid w:val="0"/>
        <w:spacing w:after="0" w:line="240" w:lineRule="auto"/>
        <w:jc w:val="both"/>
        <w:rPr>
          <w:rFonts w:ascii="Arial" w:eastAsia="SimSun" w:hAnsi="Arial" w:cs="Arial"/>
          <w:color w:val="000000"/>
          <w:kern w:val="1"/>
          <w:lang w:eastAsia="hi-IN" w:bidi="hi-IN"/>
        </w:rPr>
      </w:pPr>
    </w:p>
    <w:p w14:paraId="0409D6DB" w14:textId="4A4E6B74" w:rsidR="00F00D9A" w:rsidRPr="00F00D9A" w:rsidRDefault="00F00D9A" w:rsidP="00F00D9A">
      <w:pPr>
        <w:widowControl w:val="0"/>
        <w:suppressAutoHyphens/>
        <w:snapToGrid w:val="0"/>
        <w:spacing w:after="0" w:line="240" w:lineRule="auto"/>
        <w:jc w:val="both"/>
        <w:rPr>
          <w:rFonts w:ascii="Arial" w:eastAsia="SimSun" w:hAnsi="Arial" w:cs="Arial"/>
          <w:color w:val="000000"/>
          <w:kern w:val="1"/>
          <w:lang w:eastAsia="hi-IN" w:bidi="hi-IN"/>
        </w:rPr>
      </w:pPr>
      <w:r w:rsidRPr="00F00D9A">
        <w:rPr>
          <w:rFonts w:ascii="Arial" w:eastAsia="SimSun" w:hAnsi="Arial" w:cs="Arial"/>
          <w:b/>
          <w:bCs/>
          <w:color w:val="000000"/>
          <w:kern w:val="1"/>
          <w:lang w:eastAsia="hi-IN" w:bidi="hi-IN"/>
        </w:rPr>
        <w:t>3.</w:t>
      </w:r>
      <w:r w:rsidRPr="00F00D9A">
        <w:rPr>
          <w:rFonts w:ascii="Arial" w:eastAsia="SimSun" w:hAnsi="Arial" w:cs="Arial"/>
          <w:color w:val="000000"/>
          <w:kern w:val="1"/>
          <w:lang w:eastAsia="hi-IN" w:bidi="hi-IN"/>
        </w:rPr>
        <w:t xml:space="preserve"> Beim </w:t>
      </w:r>
      <w:r w:rsidRPr="00F00D9A">
        <w:rPr>
          <w:rFonts w:ascii="Arial" w:eastAsia="SimSun" w:hAnsi="Arial" w:cs="Arial"/>
          <w:color w:val="000000"/>
          <w:kern w:val="1"/>
          <w:u w:val="single"/>
        </w:rPr>
        <w:t>speziellen Aufwärmen</w:t>
      </w:r>
      <w:r w:rsidRPr="00F00D9A">
        <w:rPr>
          <w:rFonts w:ascii="Arial" w:eastAsia="SimSun" w:hAnsi="Arial" w:cs="Arial"/>
          <w:color w:val="000000"/>
          <w:kern w:val="1"/>
          <w:lang w:eastAsia="hi-IN" w:bidi="hi-IN"/>
        </w:rPr>
        <w:t xml:space="preserve"> sollen die sportartspezifischen Bewegungen der nachfolgenden Belastung berücksichtigt werden. </w:t>
      </w:r>
      <w:r w:rsidRPr="00F00D9A">
        <w:rPr>
          <w:rFonts w:ascii="Arial" w:eastAsia="SimSun" w:hAnsi="Arial" w:cs="Arial"/>
          <w:color w:val="000000"/>
          <w:kern w:val="1"/>
          <w:u w:val="single"/>
        </w:rPr>
        <w:t>Koordinative Übungen</w:t>
      </w:r>
      <w:r w:rsidRPr="00F00D9A">
        <w:rPr>
          <w:rFonts w:ascii="Arial" w:eastAsia="SimSun" w:hAnsi="Arial" w:cs="Arial"/>
          <w:color w:val="000000"/>
          <w:kern w:val="1"/>
          <w:lang w:eastAsia="hi-IN" w:bidi="hi-IN"/>
        </w:rPr>
        <w:t xml:space="preserve"> gehören zum speziellen </w:t>
      </w:r>
      <w:r w:rsidRPr="00F00D9A">
        <w:rPr>
          <w:rFonts w:ascii="Arial" w:eastAsia="SimSun" w:hAnsi="Arial" w:cs="Arial"/>
          <w:color w:val="000000"/>
          <w:kern w:val="1"/>
          <w:lang w:eastAsia="hi-IN" w:bidi="hi-IN"/>
        </w:rPr>
        <w:t>Aufwärmen, d.</w:t>
      </w:r>
      <w:r w:rsidRPr="00F00D9A">
        <w:rPr>
          <w:rFonts w:ascii="Arial" w:eastAsia="SimSun" w:hAnsi="Arial" w:cs="Arial"/>
          <w:color w:val="000000"/>
          <w:kern w:val="1"/>
          <w:lang w:eastAsia="hi-IN" w:bidi="hi-IN"/>
        </w:rPr>
        <w:t xml:space="preserve"> h. es sollten Bewegungsabläufe in das Aufwärmen einbezogen werden, die der späteren Belastung </w:t>
      </w:r>
      <w:proofErr w:type="gramStart"/>
      <w:r w:rsidRPr="00F00D9A">
        <w:rPr>
          <w:rFonts w:ascii="Arial" w:eastAsia="SimSun" w:hAnsi="Arial" w:cs="Arial"/>
          <w:color w:val="000000"/>
          <w:kern w:val="1"/>
          <w:lang w:eastAsia="hi-IN" w:bidi="hi-IN"/>
        </w:rPr>
        <w:t>nahe kommen</w:t>
      </w:r>
      <w:proofErr w:type="gramEnd"/>
      <w:r w:rsidRPr="00F00D9A">
        <w:rPr>
          <w:rFonts w:ascii="Arial" w:eastAsia="SimSun" w:hAnsi="Arial" w:cs="Arial"/>
          <w:color w:val="000000"/>
          <w:kern w:val="1"/>
          <w:lang w:eastAsia="hi-IN" w:bidi="hi-IN"/>
        </w:rPr>
        <w:t xml:space="preserve"> (z.B. auch mit Seilen).</w:t>
      </w:r>
    </w:p>
    <w:p w14:paraId="0884449D" w14:textId="77777777" w:rsidR="00F00D9A" w:rsidRPr="00F00D9A" w:rsidRDefault="00F00D9A" w:rsidP="00F00D9A">
      <w:pPr>
        <w:widowControl w:val="0"/>
        <w:suppressAutoHyphens/>
        <w:snapToGrid w:val="0"/>
        <w:spacing w:after="0" w:line="240" w:lineRule="auto"/>
        <w:jc w:val="both"/>
        <w:rPr>
          <w:rFonts w:ascii="Arial" w:eastAsia="SimSun" w:hAnsi="Arial" w:cs="Arial"/>
          <w:color w:val="000000"/>
          <w:kern w:val="1"/>
          <w:lang w:eastAsia="hi-IN" w:bidi="hi-IN"/>
        </w:rPr>
      </w:pPr>
    </w:p>
    <w:p w14:paraId="46CF2709" w14:textId="79462494" w:rsidR="00F00D9A" w:rsidRPr="00F00D9A" w:rsidRDefault="00F00D9A" w:rsidP="00F00D9A">
      <w:pPr>
        <w:pStyle w:val="Listenabsatz"/>
        <w:widowControl w:val="0"/>
        <w:numPr>
          <w:ilvl w:val="0"/>
          <w:numId w:val="1"/>
        </w:numPr>
        <w:suppressAutoHyphens/>
        <w:snapToGrid w:val="0"/>
        <w:spacing w:after="0" w:line="240" w:lineRule="auto"/>
        <w:jc w:val="both"/>
        <w:rPr>
          <w:rFonts w:ascii="Arial" w:eastAsia="SimSun" w:hAnsi="Arial" w:cs="Arial"/>
          <w:color w:val="000000"/>
          <w:kern w:val="1"/>
          <w:lang w:eastAsia="hi-IN" w:bidi="hi-IN"/>
        </w:rPr>
      </w:pPr>
      <w:r w:rsidRPr="00F00D9A">
        <w:rPr>
          <w:rFonts w:ascii="Arial" w:eastAsia="SimSun" w:hAnsi="Arial" w:cs="Arial"/>
          <w:color w:val="000000"/>
          <w:kern w:val="1"/>
          <w:lang w:eastAsia="hi-IN" w:bidi="hi-IN"/>
        </w:rPr>
        <w:t>Die Pause zwischen Aufwärmen und der eigentlichen Belastung sollte 5-10 Minuten nicht übersteigen.</w:t>
      </w:r>
      <w:r w:rsidRPr="00F00D9A">
        <w:rPr>
          <w:rFonts w:ascii="Arial" w:eastAsia="SimSun" w:hAnsi="Arial" w:cs="Arial"/>
          <w:color w:val="000000"/>
          <w:kern w:val="1"/>
          <w:lang w:eastAsia="hi-IN" w:bidi="hi-IN"/>
        </w:rPr>
        <w:t xml:space="preserve"> </w:t>
      </w:r>
      <w:r w:rsidRPr="00F00D9A">
        <w:rPr>
          <w:rFonts w:ascii="Arial" w:eastAsia="SimSun" w:hAnsi="Arial" w:cs="Arial"/>
          <w:color w:val="000000"/>
          <w:kern w:val="1"/>
          <w:lang w:eastAsia="hi-IN" w:bidi="hi-IN"/>
        </w:rPr>
        <w:t>Nach etwa 30 Minuten geht der Aufwärmeffekt völlig verloren.</w:t>
      </w:r>
    </w:p>
    <w:p w14:paraId="141952CC" w14:textId="77777777" w:rsidR="00F00D9A" w:rsidRPr="00F00D9A" w:rsidRDefault="00F00D9A" w:rsidP="00F00D9A">
      <w:pPr>
        <w:widowControl w:val="0"/>
        <w:suppressAutoHyphens/>
        <w:spacing w:after="0" w:line="240" w:lineRule="auto"/>
        <w:jc w:val="both"/>
        <w:rPr>
          <w:rFonts w:ascii="Arial" w:eastAsia="SimSun" w:hAnsi="Arial" w:cs="Mangal"/>
          <w:color w:val="000000"/>
          <w:kern w:val="1"/>
          <w:lang w:eastAsia="hi-IN" w:bidi="hi-IN"/>
        </w:rPr>
      </w:pPr>
    </w:p>
    <w:p w14:paraId="2A8A1D60" w14:textId="77777777" w:rsidR="00F00D9A" w:rsidRPr="00F00D9A" w:rsidRDefault="00F00D9A" w:rsidP="00F00D9A">
      <w:pPr>
        <w:widowControl w:val="0"/>
        <w:suppressAutoHyphens/>
        <w:spacing w:after="0" w:line="240" w:lineRule="auto"/>
        <w:jc w:val="both"/>
        <w:rPr>
          <w:rFonts w:ascii="Arial" w:eastAsia="SimSun" w:hAnsi="Arial" w:cs="Mangal"/>
          <w:color w:val="000000"/>
          <w:kern w:val="1"/>
          <w:lang w:eastAsia="hi-IN" w:bidi="hi-IN"/>
        </w:rPr>
      </w:pPr>
    </w:p>
    <w:p w14:paraId="0F95A75F" w14:textId="77777777" w:rsidR="00F00D9A" w:rsidRPr="00F00D9A" w:rsidRDefault="00F00D9A" w:rsidP="00F00D9A">
      <w:pPr>
        <w:widowControl w:val="0"/>
        <w:suppressAutoHyphens/>
        <w:spacing w:after="0" w:line="240" w:lineRule="auto"/>
        <w:jc w:val="both"/>
        <w:rPr>
          <w:rFonts w:ascii="Arial" w:eastAsia="SimSun" w:hAnsi="Arial" w:cs="Mangal"/>
          <w:color w:val="000000"/>
          <w:kern w:val="1"/>
          <w:lang w:eastAsia="hi-IN" w:bidi="hi-IN"/>
        </w:rPr>
      </w:pPr>
      <w:r w:rsidRPr="00F00D9A">
        <w:rPr>
          <w:rFonts w:ascii="Arial" w:eastAsia="SimSun" w:hAnsi="Arial" w:cs="Mangal"/>
          <w:b/>
          <w:bCs/>
          <w:color w:val="000000"/>
          <w:kern w:val="1"/>
          <w:lang w:eastAsia="hi-IN" w:bidi="hi-IN"/>
        </w:rPr>
        <w:t>Arbeitsauftrag</w:t>
      </w:r>
    </w:p>
    <w:p w14:paraId="42C95834" w14:textId="1F39F1A0" w:rsidR="007937C2" w:rsidRPr="00F00D9A" w:rsidRDefault="00F00D9A" w:rsidP="00F00D9A">
      <w:pPr>
        <w:pStyle w:val="Listenabsatz"/>
        <w:widowControl w:val="0"/>
        <w:numPr>
          <w:ilvl w:val="1"/>
          <w:numId w:val="1"/>
        </w:numPr>
        <w:suppressAutoHyphens/>
        <w:spacing w:after="0" w:line="240" w:lineRule="auto"/>
        <w:jc w:val="both"/>
        <w:rPr>
          <w:rFonts w:ascii="Arial" w:eastAsia="SimSun" w:hAnsi="Arial" w:cs="Mangal"/>
          <w:color w:val="000000"/>
          <w:kern w:val="1"/>
          <w:lang w:eastAsia="hi-IN" w:bidi="hi-IN"/>
        </w:rPr>
      </w:pPr>
      <w:r w:rsidRPr="00F00D9A">
        <w:rPr>
          <w:rFonts w:ascii="Arial" w:eastAsia="SimSun" w:hAnsi="Arial" w:cs="Mangal"/>
          <w:color w:val="000000"/>
          <w:kern w:val="1"/>
          <w:lang w:eastAsia="hi-IN" w:bidi="hi-IN"/>
        </w:rPr>
        <w:t>Stellt euren Mitschülern das Wichtigste aus dem Text kurz vor.</w:t>
      </w:r>
    </w:p>
    <w:p w14:paraId="2F425815" w14:textId="0AEB91C2" w:rsidR="00F00D9A" w:rsidRPr="00F00D9A" w:rsidRDefault="00F00D9A" w:rsidP="00F00D9A">
      <w:pPr>
        <w:pStyle w:val="Listenabsatz"/>
        <w:widowControl w:val="0"/>
        <w:numPr>
          <w:ilvl w:val="1"/>
          <w:numId w:val="1"/>
        </w:numPr>
        <w:suppressAutoHyphens/>
        <w:spacing w:after="0" w:line="240" w:lineRule="auto"/>
        <w:jc w:val="both"/>
        <w:rPr>
          <w:rFonts w:ascii="Arial" w:eastAsia="SimSun" w:hAnsi="Arial" w:cs="Mangal"/>
          <w:color w:val="000000"/>
          <w:kern w:val="1"/>
          <w:lang w:eastAsia="hi-IN" w:bidi="hi-IN"/>
        </w:rPr>
      </w:pPr>
      <w:r w:rsidRPr="00F00D9A">
        <w:rPr>
          <w:rFonts w:ascii="Arial" w:eastAsia="SimSun" w:hAnsi="Arial" w:cs="Mangal"/>
          <w:color w:val="000000"/>
          <w:kern w:val="1"/>
          <w:lang w:eastAsia="hi-IN" w:bidi="hi-IN"/>
        </w:rPr>
        <w:t xml:space="preserve">Überlegt euch ein 10-minütiges Aufwärmprogramm. </w:t>
      </w:r>
    </w:p>
    <w:p w14:paraId="0A4377C0" w14:textId="17BDB863" w:rsidR="00F00D9A" w:rsidRPr="00F00D9A" w:rsidRDefault="00F00D9A" w:rsidP="00F00D9A">
      <w:pPr>
        <w:pStyle w:val="Listenabsatz"/>
        <w:widowControl w:val="0"/>
        <w:numPr>
          <w:ilvl w:val="1"/>
          <w:numId w:val="1"/>
        </w:numPr>
        <w:suppressAutoHyphens/>
        <w:spacing w:after="0" w:line="240" w:lineRule="auto"/>
        <w:jc w:val="both"/>
        <w:rPr>
          <w:rFonts w:ascii="Arial" w:eastAsia="SimSun" w:hAnsi="Arial" w:cs="Mangal"/>
          <w:color w:val="000000"/>
          <w:kern w:val="1"/>
          <w:lang w:eastAsia="hi-IN" w:bidi="hi-IN"/>
        </w:rPr>
      </w:pPr>
      <w:r w:rsidRPr="00F00D9A">
        <w:rPr>
          <w:rFonts w:ascii="Arial" w:eastAsia="SimSun" w:hAnsi="Arial" w:cs="Mangal"/>
          <w:color w:val="000000"/>
          <w:kern w:val="1"/>
          <w:lang w:eastAsia="hi-IN" w:bidi="hi-IN"/>
        </w:rPr>
        <w:t>Überlegt euch ein ca. 5-minütiges Dehnprogramm.</w:t>
      </w:r>
    </w:p>
    <w:sectPr w:rsidR="00F00D9A" w:rsidRPr="00F00D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9B12825A"/>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8328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9A"/>
    <w:rsid w:val="007937C2"/>
    <w:rsid w:val="00F0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A8E8"/>
  <w15:chartTrackingRefBased/>
  <w15:docId w15:val="{1F85055F-E189-4C16-9692-2B5216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0D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2433</Characters>
  <Application>Microsoft Office Word</Application>
  <DocSecurity>0</DocSecurity>
  <Lines>20</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2022-10-11T11:35:00Z</dcterms:created>
  <dcterms:modified xsi:type="dcterms:W3CDTF">2022-10-11T11:38:00Z</dcterms:modified>
</cp:coreProperties>
</file>